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5285" w:type="dxa"/>
        <w:jc w:val="left"/>
        <w:tblInd w:w="-18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1245"/>
        <w:gridCol w:w="1710"/>
        <w:gridCol w:w="1815"/>
        <w:gridCol w:w="1815"/>
        <w:gridCol w:w="1470"/>
        <w:gridCol w:w="1470"/>
        <w:gridCol w:w="1425"/>
        <w:gridCol w:w="1695"/>
        <w:gridCol w:w="1530"/>
      </w:tblGrid>
      <w:tr>
        <w:trPr/>
        <w:tc>
          <w:tcPr>
            <w:tcW w:w="15285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 xml:space="preserve">Mês de </w:t>
            </w: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>março</w:t>
            </w: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 xml:space="preserve"> de 202</w:t>
            </w:r>
            <w:r>
              <w:rPr>
                <w:rFonts w:eastAsia="Calibri" w:cs="Arial" w:ascii="Arial" w:hAnsi="Arial"/>
                <w:b/>
                <w:color w:themeColor="background1" w:val="FFFFFF"/>
                <w:kern w:val="0"/>
                <w:sz w:val="28"/>
                <w:szCs w:val="28"/>
                <w:lang w:val="pt-BR" w:eastAsia="en-US" w:bidi="ar-SA"/>
              </w:rPr>
              <w:t>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Diárias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Número de diárias usufruídas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Número de ressarcimentos usufruídos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Nome do beneficiário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Cargo do beneficiário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Período de afastamento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Motivo do afastamento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Local de destino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Valor e comprovantes fiscais dos ressarcimentos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eastAsia="en-US" w:bidi="ar-SA"/>
              </w:rPr>
              <w:t>Tabela valor das diárias, dentro do Estado, fora do Estado e fora do País</w:t>
            </w:r>
          </w:p>
        </w:tc>
      </w:tr>
      <w:tr>
        <w:trPr>
          <w:trHeight w:val="1265" w:hRule="atLeast"/>
        </w:trPr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BRAULIO ROBERTO ALVES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VEREADOR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02/03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05/03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BRASÍLIA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5.564,74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  <w:tr>
        <w:trPr>
          <w:trHeight w:val="1265" w:hRule="atLeast"/>
        </w:trPr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LIZANE GRACIOLLI PANDOLFI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VEREADORA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02/03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05/03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BRASÍLIA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4.162,26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  <w:tr>
        <w:trPr>
          <w:trHeight w:val="1779" w:hRule="atLeast"/>
        </w:trPr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TIAGO ANTÔNIO SOARES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VEREADOR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02/03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05/03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BRASÍLIA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4.807,37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  <w:tr>
        <w:trPr>
          <w:trHeight w:val="1779" w:hRule="atLeast"/>
        </w:trPr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LUCIMAR ZANCHET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VEREADOR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02/03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05/03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BRASÍLIA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4.915,74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  <w:tr>
        <w:trPr>
          <w:trHeight w:val="1779" w:hRule="atLeast"/>
        </w:trPr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LARISSA DOS REIS DE ALMEIDA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ASSESSORA LEGISLATIVA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02/03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05/03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BRASÍLIA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3.729,96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  <w:tr>
        <w:trPr>
          <w:trHeight w:val="1779" w:hRule="atLeast"/>
        </w:trPr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JULIANO RUBENS PEREGO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VEREADOR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03/03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07/03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TORRES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5.385,10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  <w:tr>
        <w:trPr>
          <w:trHeight w:val="1779" w:hRule="atLeast"/>
        </w:trPr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BRAULIO ROBERTO ALVES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VEREADOR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11/03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12/03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PORTO ALEGRE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950,47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  <w:tr>
        <w:trPr>
          <w:trHeight w:val="1779" w:hRule="atLeast"/>
        </w:trPr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4"/>
                <w:szCs w:val="24"/>
                <w:lang w:val="pt-BR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EDIVAN LUNARDI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VEREADOR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10/03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á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11/03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Busca de tratativas de recursos para o município de Ronda Alta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PORTO ALEGRE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673,60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se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LibreOffice/24.2.3.2$Windows_X86_64 LibreOffice_project/433d9c2ded56988e8a90e6b2e771ee4e6a5ab2ba</Application>
  <AppVersion>15.0000</AppVersion>
  <Pages>3</Pages>
  <Words>346</Words>
  <Characters>1673</Characters>
  <CharactersWithSpaces>1925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2018-11-26T16:15:00Z</dcterms:created>
  <dc:creator>Camara3</dc:creator>
  <dc:description/>
  <dc:language>pt-BR</dc:language>
  <cp:lastModifiedBy/>
  <cp:lastPrinted>2025-05-29T09:41:57Z</cp:lastPrinted>
  <dcterms:modified xsi:type="dcterms:W3CDTF">2026-03-30T16:36:27Z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